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89B" w:rsidRPr="00625D67" w:rsidRDefault="000E489B" w:rsidP="000E489B">
      <w:pPr>
        <w:pStyle w:val="Listaszerbekezds"/>
        <w:numPr>
          <w:ilvl w:val="0"/>
          <w:numId w:val="1"/>
        </w:numPr>
        <w:spacing w:after="0"/>
        <w:jc w:val="right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 xml:space="preserve">melléklet </w:t>
      </w:r>
    </w:p>
    <w:p w:rsidR="000E489B" w:rsidRPr="00625D67" w:rsidRDefault="000E489B" w:rsidP="000E489B">
      <w:pPr>
        <w:spacing w:after="0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b/>
          <w:sz w:val="24"/>
          <w:szCs w:val="24"/>
        </w:rPr>
        <w:t>FELHÍVÁS</w:t>
      </w:r>
    </w:p>
    <w:p w:rsidR="000E489B" w:rsidRPr="00625D67" w:rsidRDefault="000E489B" w:rsidP="000E489B">
      <w:pPr>
        <w:spacing w:after="0"/>
        <w:jc w:val="center"/>
        <w:rPr>
          <w:rFonts w:ascii="Adobe Garamond Pro" w:hAnsi="Adobe Garamond Pro" w:cs="Times New Roman"/>
          <w:b/>
          <w:i/>
          <w:sz w:val="24"/>
          <w:szCs w:val="24"/>
        </w:rPr>
      </w:pPr>
    </w:p>
    <w:p w:rsidR="000E489B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 Város Önkormányzata az önkormányzat tulajdonában lévő lakások bérletéről, a lakbérek mértékéről szóló 24/2011. (XII.15.) önkormányzati rendelet (a továbbiakban: Lakásrendelet) alapján bérleti ajánlatot tesz közzé az </w:t>
      </w:r>
      <w:r w:rsidRPr="004573F8">
        <w:rPr>
          <w:rFonts w:ascii="Adobe Garamond Pro" w:hAnsi="Adobe Garamond Pro" w:cs="Times New Roman"/>
          <w:sz w:val="24"/>
          <w:szCs w:val="24"/>
        </w:rPr>
        <w:t xml:space="preserve">5126 Jászfényszaru, </w:t>
      </w:r>
      <w:r>
        <w:rPr>
          <w:rFonts w:ascii="Adobe Garamond Pro" w:hAnsi="Adobe Garamond Pro" w:cs="Times New Roman"/>
          <w:sz w:val="24"/>
          <w:szCs w:val="24"/>
        </w:rPr>
        <w:t>Vasvári P. út 5</w:t>
      </w:r>
      <w:r w:rsidRPr="003C2530">
        <w:rPr>
          <w:rFonts w:ascii="Adobe Garamond Pro" w:hAnsi="Adobe Garamond Pro"/>
          <w:sz w:val="24"/>
          <w:szCs w:val="24"/>
        </w:rPr>
        <w:t>.</w:t>
      </w:r>
      <w:r w:rsidRPr="004573F8"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szám</w:t>
      </w:r>
      <w:r>
        <w:rPr>
          <w:rFonts w:ascii="Adobe Garamond Pro" w:hAnsi="Adobe Garamond Pro" w:cs="Times New Roman"/>
          <w:sz w:val="24"/>
          <w:szCs w:val="24"/>
        </w:rPr>
        <w:t xml:space="preserve"> alatti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bérlakásra.</w:t>
      </w:r>
      <w:bookmarkStart w:id="0" w:name="_GoBack"/>
      <w:bookmarkEnd w:id="0"/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I. Bérbeadás módja: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lakást a pályázat elnyerésének jogcímén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lehet bérbe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adni. A pályázat elbírálásakor figyelembe vehető szempontokat a Lakásrendelet, valamint Jászfényszaru Város Képviselő-testülete határozza meg. A Lakásrendelet szerinti feltételeket a Jászfényszarui Közös Önkormányzati Hivatal előzetesen megvizsgálja. A Kiíró fenntartja a jogot, hogy felhívását az ajánlattételi véghatáridőig visszavonja, nem hirdet nyertes ajánlattevőt, illetve a nyertes ajánlattevővel a szerződéskötést megtagadja.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benyújtásának szabályai:</w:t>
      </w:r>
    </w:p>
    <w:p w:rsidR="000E489B" w:rsidRDefault="000E489B" w:rsidP="000E489B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pályázatot az erre a célra rendszeresített formanyomtatványon kell benyújtani. A formanyomtatvány térítésmentesen átvehető a Jászfényszarui Közös Önkormányzati Hivatalban</w:t>
      </w:r>
      <w:r>
        <w:rPr>
          <w:rFonts w:ascii="Adobe Garamond Pro" w:hAnsi="Adobe Garamond Pro" w:cs="Times New Roman"/>
          <w:sz w:val="24"/>
          <w:szCs w:val="24"/>
        </w:rPr>
        <w:t>,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az Anyakönyvi Irodában (5126 Jászfényszaru, Szabadság tér 1.) hivatali ügyfélfogadási időben, illetve letölthető a www.jaszfenyszaru.hu honlapról. </w:t>
      </w:r>
    </w:p>
    <w:p w:rsidR="000E489B" w:rsidRPr="00625D67" w:rsidRDefault="000E489B" w:rsidP="000E489B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 benyújtásának határideje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201</w:t>
      </w:r>
      <w:r>
        <w:rPr>
          <w:rFonts w:ascii="Adobe Garamond Pro" w:hAnsi="Adobe Garamond Pro" w:cs="Times New Roman"/>
          <w:sz w:val="24"/>
          <w:szCs w:val="24"/>
        </w:rPr>
        <w:t>9. november 15.</w:t>
      </w:r>
    </w:p>
    <w:p w:rsidR="000E489B" w:rsidRPr="00625D67" w:rsidRDefault="000E489B" w:rsidP="000E489B">
      <w:pPr>
        <w:pStyle w:val="Listaszerbekezds"/>
        <w:spacing w:after="0"/>
        <w:ind w:left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III. </w:t>
      </w:r>
      <w:proofErr w:type="gramStart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A</w:t>
      </w:r>
      <w:proofErr w:type="gramEnd"/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 xml:space="preserve"> pályázat elbírálása, egyebek: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beérkezett pályázatok elbírálására Jászfényszaru Város Képviselő-testülete jogosult. Az elbírálás határnapja 201</w:t>
      </w:r>
      <w:r>
        <w:rPr>
          <w:rFonts w:ascii="Adobe Garamond Pro" w:hAnsi="Adobe Garamond Pro" w:cs="Times New Roman"/>
          <w:sz w:val="24"/>
          <w:szCs w:val="24"/>
        </w:rPr>
        <w:t>9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. </w:t>
      </w:r>
      <w:r>
        <w:rPr>
          <w:rFonts w:ascii="Adobe Garamond Pro" w:hAnsi="Adobe Garamond Pro" w:cs="Times New Roman"/>
          <w:sz w:val="24"/>
          <w:szCs w:val="24"/>
        </w:rPr>
        <w:t>november 30. A lakás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birtokba vételének időpontja az elbírálást követő 30 napon belül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625D67">
        <w:rPr>
          <w:rFonts w:ascii="Adobe Garamond Pro" w:hAnsi="Adobe Garamond Pro" w:cs="Times New Roman"/>
          <w:sz w:val="24"/>
          <w:szCs w:val="24"/>
        </w:rPr>
        <w:t>megegyezés szerint történik. A bérleti jogviszony időtartama a Képviselő-testület döntése alapján legfeljebb öt év.</w:t>
      </w:r>
    </w:p>
    <w:p w:rsidR="000E489B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lakás alapadatai: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FA41C3" w:rsidRDefault="000E489B" w:rsidP="000E489B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1. </w:t>
      </w:r>
      <w:r>
        <w:rPr>
          <w:rFonts w:ascii="Adobe Garamond Pro" w:hAnsi="Adobe Garamond Pro" w:cs="Times New Roman"/>
          <w:b/>
          <w:sz w:val="24"/>
          <w:szCs w:val="24"/>
        </w:rPr>
        <w:t>Vasvári P. út 5</w:t>
      </w:r>
      <w:proofErr w:type="gramStart"/>
      <w:r w:rsidRPr="00FA41C3">
        <w:rPr>
          <w:rFonts w:ascii="Adobe Garamond Pro" w:hAnsi="Adobe Garamond Pro" w:cs="Times New Roman"/>
          <w:b/>
          <w:sz w:val="24"/>
          <w:szCs w:val="24"/>
        </w:rPr>
        <w:t>.:</w:t>
      </w:r>
      <w:proofErr w:type="gramEnd"/>
      <w:r w:rsidRPr="00FA41C3">
        <w:rPr>
          <w:rFonts w:ascii="Adobe Garamond Pro" w:hAnsi="Adobe Garamond Pro" w:cs="Times New Roman"/>
          <w:b/>
          <w:sz w:val="24"/>
          <w:szCs w:val="24"/>
        </w:rPr>
        <w:t xml:space="preserve"> </w:t>
      </w:r>
    </w:p>
    <w:p w:rsidR="000E489B" w:rsidRPr="00FA41C3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FA41C3">
        <w:rPr>
          <w:rFonts w:ascii="Adobe Garamond Pro" w:hAnsi="Adobe Garamond Pro" w:cs="Times New Roman"/>
          <w:sz w:val="24"/>
          <w:szCs w:val="24"/>
        </w:rPr>
        <w:t>hasznos</w:t>
      </w:r>
      <w:proofErr w:type="gramEnd"/>
      <w:r w:rsidRPr="00FA41C3">
        <w:rPr>
          <w:rFonts w:ascii="Adobe Garamond Pro" w:hAnsi="Adobe Garamond Pro" w:cs="Times New Roman"/>
          <w:sz w:val="24"/>
          <w:szCs w:val="24"/>
        </w:rPr>
        <w:t xml:space="preserve"> alapterülete</w:t>
      </w:r>
      <w:r>
        <w:rPr>
          <w:rFonts w:ascii="Adobe Garamond Pro" w:hAnsi="Adobe Garamond Pro" w:cs="Times New Roman"/>
          <w:sz w:val="24"/>
          <w:szCs w:val="24"/>
        </w:rPr>
        <w:t>: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</w:t>
      </w:r>
      <w:r>
        <w:rPr>
          <w:rFonts w:ascii="Adobe Garamond Pro" w:hAnsi="Adobe Garamond Pro" w:cs="Times New Roman"/>
          <w:sz w:val="24"/>
          <w:szCs w:val="24"/>
        </w:rPr>
        <w:t>43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 m2, </w:t>
      </w:r>
    </w:p>
    <w:p w:rsidR="000E489B" w:rsidRPr="00FA41C3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komfortfokozata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: </w:t>
      </w:r>
      <w:r w:rsidRPr="00FA41C3">
        <w:rPr>
          <w:rFonts w:ascii="Adobe Garamond Pro" w:hAnsi="Adobe Garamond Pro" w:cs="Times New Roman"/>
          <w:sz w:val="24"/>
          <w:szCs w:val="24"/>
        </w:rPr>
        <w:t xml:space="preserve">komfortos, </w:t>
      </w:r>
    </w:p>
    <w:p w:rsidR="000E489B" w:rsidRPr="00FA41C3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>
        <w:rPr>
          <w:rFonts w:ascii="Adobe Garamond Pro" w:hAnsi="Adobe Garamond Pro" w:cs="Times New Roman"/>
          <w:sz w:val="24"/>
          <w:szCs w:val="24"/>
        </w:rPr>
        <w:t>szobák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száma: 2</w:t>
      </w:r>
      <w:r w:rsidRPr="00FA41C3">
        <w:rPr>
          <w:rFonts w:ascii="Adobe Garamond Pro" w:hAnsi="Adobe Garamond Pro" w:cs="Times New Roman"/>
          <w:sz w:val="24"/>
          <w:szCs w:val="24"/>
        </w:rPr>
        <w:t>,</w:t>
      </w:r>
    </w:p>
    <w:p w:rsidR="000E489B" w:rsidRPr="00FA41C3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FA41C3">
        <w:rPr>
          <w:rFonts w:ascii="Adobe Garamond Pro" w:hAnsi="Adobe Garamond Pro" w:cs="Times New Roman"/>
          <w:sz w:val="24"/>
          <w:szCs w:val="24"/>
        </w:rPr>
        <w:t>bérbeadás</w:t>
      </w:r>
      <w:proofErr w:type="gramEnd"/>
      <w:r w:rsidRPr="00FA41C3">
        <w:rPr>
          <w:rFonts w:ascii="Adobe Garamond Pro" w:hAnsi="Adobe Garamond Pro" w:cs="Times New Roman"/>
          <w:sz w:val="24"/>
          <w:szCs w:val="24"/>
        </w:rPr>
        <w:t xml:space="preserve"> módja: piaci,</w:t>
      </w:r>
    </w:p>
    <w:p w:rsidR="000E489B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  <w:proofErr w:type="gramStart"/>
      <w:r w:rsidRPr="00C53A1F">
        <w:rPr>
          <w:rFonts w:ascii="Adobe Garamond Pro" w:hAnsi="Adobe Garamond Pro" w:cs="Times New Roman"/>
          <w:sz w:val="24"/>
          <w:szCs w:val="24"/>
        </w:rPr>
        <w:t>lakbér</w:t>
      </w:r>
      <w:proofErr w:type="gramEnd"/>
      <w:r w:rsidRPr="00C53A1F">
        <w:rPr>
          <w:rFonts w:ascii="Adobe Garamond Pro" w:hAnsi="Adobe Garamond Pro" w:cs="Times New Roman"/>
          <w:sz w:val="24"/>
          <w:szCs w:val="24"/>
        </w:rPr>
        <w:t xml:space="preserve"> mértéke: </w:t>
      </w:r>
      <w:r>
        <w:rPr>
          <w:rFonts w:ascii="Adobe Garamond Pro" w:hAnsi="Adobe Garamond Pro" w:cs="Times New Roman"/>
          <w:sz w:val="24"/>
          <w:szCs w:val="24"/>
        </w:rPr>
        <w:t>638</w:t>
      </w:r>
      <w:r w:rsidRPr="00C53A1F">
        <w:rPr>
          <w:rFonts w:ascii="Adobe Garamond Pro" w:hAnsi="Adobe Garamond Pro" w:cs="Times New Roman"/>
          <w:sz w:val="24"/>
          <w:szCs w:val="24"/>
        </w:rPr>
        <w:t>,- ft/m2.</w:t>
      </w:r>
    </w:p>
    <w:p w:rsidR="000E489B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0E489B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0E489B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0E489B" w:rsidRPr="00C53A1F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0E489B" w:rsidRDefault="000E489B" w:rsidP="000E489B">
      <w:pPr>
        <w:pStyle w:val="Listaszerbekezds"/>
        <w:spacing w:after="0"/>
        <w:rPr>
          <w:rFonts w:ascii="Adobe Garamond Pro" w:hAnsi="Adobe Garamond Pro" w:cs="Times New Roman"/>
          <w:b/>
          <w:sz w:val="24"/>
          <w:szCs w:val="24"/>
        </w:rPr>
      </w:pPr>
    </w:p>
    <w:p w:rsidR="000E489B" w:rsidRPr="00625D67" w:rsidRDefault="000E489B" w:rsidP="000E489B">
      <w:pPr>
        <w:pStyle w:val="Listaszerbekezds"/>
        <w:spacing w:after="0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>A meghirdetett lakással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kapcsolatban bővebb tájékoztatás </w:t>
      </w:r>
      <w:r w:rsidRPr="00625D67">
        <w:rPr>
          <w:rFonts w:ascii="Adobe Garamond Pro" w:hAnsi="Adobe Garamond Pro" w:cs="Times New Roman"/>
          <w:bCs/>
          <w:sz w:val="24"/>
          <w:szCs w:val="24"/>
        </w:rPr>
        <w:t>Jászfényszaru Város Önkormányzata Gazdasági Műszaki Ellátó és Szolgáltató Szervezeténél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hétköznapokon 7-15 óra között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Fekete Károly: 30/429-3673, Hornyák Péter: 70/60</w:t>
      </w:r>
      <w:r>
        <w:rPr>
          <w:rFonts w:ascii="Adobe Garamond Pro" w:hAnsi="Adobe Garamond Pro" w:cs="Times New Roman"/>
          <w:sz w:val="24"/>
          <w:szCs w:val="24"/>
        </w:rPr>
        <w:t>5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-0959) kérhető. 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A pályázati eljárással kapcsolatban bővebb tájékoztatás a Jászfényszarui Közös Önkormányzati Hivatal Anyakönyvi Irodájában (5126 Jászfényszaru, Szabadság tér 1; tel</w:t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.:</w:t>
      </w:r>
      <w:proofErr w:type="gramEnd"/>
      <w:r w:rsidRPr="00625D67">
        <w:rPr>
          <w:rFonts w:ascii="Adobe Garamond Pro" w:hAnsi="Adobe Garamond Pro" w:cs="Times New Roman"/>
          <w:sz w:val="24"/>
          <w:szCs w:val="24"/>
        </w:rPr>
        <w:t xml:space="preserve"> 57/520-121) kérhető. 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b/>
          <w:sz w:val="24"/>
          <w:szCs w:val="24"/>
          <w:u w:val="single"/>
        </w:rPr>
        <w:t>IV. Pályázat elbírálásánál előnyt jelent: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b/>
          <w:sz w:val="24"/>
          <w:szCs w:val="24"/>
          <w:u w:val="single"/>
        </w:rPr>
      </w:pPr>
    </w:p>
    <w:p w:rsidR="000E489B" w:rsidRPr="00525CE2" w:rsidRDefault="000E489B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Aki a leghosszabb időre (legtöbb hónapra) járó lakbér egy összegben történő megfizetését vállalják és a szerződéskötéssel egyidejűleg megfizetik,</w:t>
      </w:r>
    </w:p>
    <w:p w:rsidR="000E489B" w:rsidRPr="00525CE2" w:rsidRDefault="000E489B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A magasabb mértékű óvadék megfizetésére ajánlatot tevők,</w:t>
      </w:r>
    </w:p>
    <w:p w:rsidR="000E489B" w:rsidRPr="00525CE2" w:rsidRDefault="000E489B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Azok a pályázók, akik lakás elő takarékossági szerződéssel rendelkeznek,</w:t>
      </w:r>
    </w:p>
    <w:p w:rsidR="000E489B" w:rsidRPr="00525CE2" w:rsidRDefault="000E489B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Fiatal pályázó (egy, vagy mindkét fél 35 éven aluli),</w:t>
      </w:r>
    </w:p>
    <w:p w:rsidR="000E489B" w:rsidRPr="00525CE2" w:rsidRDefault="000E489B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Jászfényszarun munkahellyel rendelkezők,</w:t>
      </w:r>
    </w:p>
    <w:p w:rsidR="000E489B" w:rsidRPr="00525CE2" w:rsidRDefault="00525CE2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F</w:t>
      </w:r>
      <w:r w:rsidR="000E489B" w:rsidRPr="00525CE2">
        <w:rPr>
          <w:rFonts w:ascii="Adobe Garamond Pro" w:hAnsi="Adobe Garamond Pro" w:cs="Times New Roman"/>
          <w:sz w:val="24"/>
          <w:szCs w:val="24"/>
        </w:rPr>
        <w:t>iatalkorú gyermekkel költözők,</w:t>
      </w:r>
    </w:p>
    <w:p w:rsidR="000E489B" w:rsidRPr="00525CE2" w:rsidRDefault="00525CE2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M</w:t>
      </w:r>
      <w:r w:rsidR="000E489B" w:rsidRPr="00525CE2">
        <w:rPr>
          <w:rFonts w:ascii="Adobe Garamond Pro" w:hAnsi="Adobe Garamond Pro" w:cs="Times New Roman"/>
          <w:sz w:val="24"/>
          <w:szCs w:val="24"/>
        </w:rPr>
        <w:t>agasabb egy főre jutó jövedelemmel rendelkeznek,</w:t>
      </w:r>
    </w:p>
    <w:p w:rsidR="000E489B" w:rsidRPr="00525CE2" w:rsidRDefault="00525CE2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M</w:t>
      </w:r>
      <w:r w:rsidR="000E489B" w:rsidRPr="00525CE2">
        <w:rPr>
          <w:rFonts w:ascii="Adobe Garamond Pro" w:hAnsi="Adobe Garamond Pro" w:cs="Times New Roman"/>
          <w:sz w:val="24"/>
          <w:szCs w:val="24"/>
        </w:rPr>
        <w:t>agasabb végzettséggel/szakképesítéssel rendelkezők (legalább középfokú)</w:t>
      </w:r>
      <w:r w:rsidRPr="00525CE2">
        <w:rPr>
          <w:rFonts w:ascii="Adobe Garamond Pro" w:hAnsi="Adobe Garamond Pro" w:cs="Times New Roman"/>
          <w:sz w:val="24"/>
          <w:szCs w:val="24"/>
        </w:rPr>
        <w:t>,</w:t>
      </w:r>
    </w:p>
    <w:p w:rsidR="00525CE2" w:rsidRPr="00525CE2" w:rsidRDefault="00525CE2" w:rsidP="000E489B">
      <w:pPr>
        <w:pStyle w:val="Listaszerbekezds"/>
        <w:numPr>
          <w:ilvl w:val="0"/>
          <w:numId w:val="2"/>
        </w:num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525CE2">
        <w:rPr>
          <w:rFonts w:ascii="Adobe Garamond Pro" w:hAnsi="Adobe Garamond Pro" w:cs="Times New Roman"/>
          <w:sz w:val="24"/>
          <w:szCs w:val="24"/>
        </w:rPr>
        <w:t>Egyéb méltányolható körülmény.</w:t>
      </w: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 xml:space="preserve">Jászfényszaru, </w:t>
      </w:r>
      <w:r>
        <w:rPr>
          <w:rFonts w:ascii="Adobe Garamond Pro" w:hAnsi="Adobe Garamond Pro" w:cs="Times New Roman"/>
          <w:sz w:val="24"/>
          <w:szCs w:val="24"/>
        </w:rPr>
        <w:t>2019. szeptember 24.</w:t>
      </w:r>
    </w:p>
    <w:p w:rsidR="000E489B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spacing w:after="0"/>
        <w:jc w:val="both"/>
        <w:rPr>
          <w:rFonts w:ascii="Adobe Garamond Pro" w:hAnsi="Adobe Garamond Pro" w:cs="Times New Roman"/>
          <w:sz w:val="24"/>
          <w:szCs w:val="24"/>
        </w:rPr>
      </w:pPr>
    </w:p>
    <w:p w:rsidR="000E489B" w:rsidRPr="00625D67" w:rsidRDefault="000E489B" w:rsidP="000E489B">
      <w:pPr>
        <w:tabs>
          <w:tab w:val="center" w:pos="6804"/>
        </w:tabs>
        <w:spacing w:after="0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r w:rsidRPr="00625D6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0E489B" w:rsidRPr="008F07F3" w:rsidRDefault="000E489B" w:rsidP="000E489B">
      <w:pPr>
        <w:tabs>
          <w:tab w:val="center" w:pos="6804"/>
        </w:tabs>
        <w:spacing w:after="0"/>
        <w:jc w:val="both"/>
        <w:rPr>
          <w:rFonts w:ascii="Adobe Garamond Pro" w:hAnsi="Adobe Garamond Pro"/>
          <w:b/>
          <w:color w:val="000000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ab/>
      </w:r>
      <w:proofErr w:type="gramStart"/>
      <w:r w:rsidRPr="00625D6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p w:rsidR="00525CE2" w:rsidRDefault="00525CE2">
      <w:pPr>
        <w:spacing w:after="160" w:line="259" w:lineRule="auto"/>
      </w:pPr>
      <w:r>
        <w:br w:type="page"/>
      </w:r>
    </w:p>
    <w:p w:rsidR="00525CE2" w:rsidRPr="00BD3D40" w:rsidRDefault="00525CE2" w:rsidP="00BD3D40">
      <w:pPr>
        <w:pStyle w:val="Listaszerbekezds"/>
        <w:numPr>
          <w:ilvl w:val="0"/>
          <w:numId w:val="1"/>
        </w:numPr>
        <w:spacing w:after="0" w:line="300" w:lineRule="auto"/>
        <w:jc w:val="right"/>
        <w:rPr>
          <w:rFonts w:ascii="Adobe Garamond Pro" w:hAnsi="Adobe Garamond Pro"/>
          <w:color w:val="000000"/>
          <w:sz w:val="24"/>
          <w:szCs w:val="24"/>
        </w:rPr>
      </w:pPr>
      <w:r w:rsidRPr="00BD3D40">
        <w:rPr>
          <w:rFonts w:ascii="Adobe Garamond Pro" w:hAnsi="Adobe Garamond Pro"/>
          <w:color w:val="000000"/>
          <w:sz w:val="24"/>
          <w:szCs w:val="24"/>
        </w:rPr>
        <w:lastRenderedPageBreak/>
        <w:t>melléklet</w:t>
      </w:r>
    </w:p>
    <w:p w:rsidR="00525CE2" w:rsidRDefault="00525CE2" w:rsidP="00525CE2">
      <w:pPr>
        <w:spacing w:after="0" w:line="300" w:lineRule="auto"/>
        <w:jc w:val="center"/>
        <w:rPr>
          <w:rFonts w:ascii="Adobe Garamond Pro" w:hAnsi="Adobe Garamond Pro"/>
          <w:b/>
          <w:color w:val="000000"/>
          <w:sz w:val="24"/>
          <w:szCs w:val="24"/>
        </w:rPr>
      </w:pPr>
    </w:p>
    <w:p w:rsidR="00525CE2" w:rsidRPr="00625D67" w:rsidRDefault="00525CE2" w:rsidP="00525CE2">
      <w:pPr>
        <w:spacing w:after="0" w:line="300" w:lineRule="auto"/>
        <w:jc w:val="center"/>
        <w:rPr>
          <w:rFonts w:ascii="Adobe Garamond Pro" w:hAnsi="Adobe Garamond Pro"/>
          <w:b/>
          <w:color w:val="000000"/>
          <w:sz w:val="24"/>
          <w:szCs w:val="24"/>
        </w:rPr>
      </w:pPr>
      <w:r w:rsidRPr="00625D67">
        <w:rPr>
          <w:rFonts w:ascii="Adobe Garamond Pro" w:hAnsi="Adobe Garamond Pro"/>
          <w:b/>
          <w:color w:val="000000"/>
          <w:sz w:val="24"/>
          <w:szCs w:val="24"/>
        </w:rPr>
        <w:t>Értékelési szempontok</w:t>
      </w:r>
    </w:p>
    <w:p w:rsidR="00525CE2" w:rsidRPr="00625D67" w:rsidRDefault="00525CE2" w:rsidP="00525CE2">
      <w:pPr>
        <w:spacing w:after="0" w:line="300" w:lineRule="auto"/>
        <w:jc w:val="center"/>
        <w:rPr>
          <w:rFonts w:ascii="Adobe Garamond Pro" w:hAnsi="Adobe Garamond Pro"/>
          <w:b/>
          <w:color w:val="000000"/>
          <w:sz w:val="24"/>
          <w:szCs w:val="24"/>
        </w:rPr>
      </w:pPr>
      <w:r>
        <w:rPr>
          <w:rFonts w:ascii="Adobe Garamond Pro" w:hAnsi="Adobe Garamond Pro"/>
          <w:b/>
          <w:color w:val="000000"/>
          <w:sz w:val="24"/>
          <w:szCs w:val="24"/>
        </w:rPr>
        <w:t xml:space="preserve">Piaci alapú </w:t>
      </w:r>
      <w:r w:rsidRPr="00625D67">
        <w:rPr>
          <w:rFonts w:ascii="Adobe Garamond Pro" w:hAnsi="Adobe Garamond Pro"/>
          <w:b/>
          <w:color w:val="000000"/>
          <w:sz w:val="24"/>
          <w:szCs w:val="24"/>
        </w:rPr>
        <w:t>bérlakás pályázatok elbírálásához</w:t>
      </w:r>
    </w:p>
    <w:p w:rsidR="00525CE2" w:rsidRPr="00625D67" w:rsidRDefault="00525CE2" w:rsidP="00525CE2">
      <w:pPr>
        <w:spacing w:after="0" w:line="300" w:lineRule="auto"/>
        <w:jc w:val="center"/>
        <w:rPr>
          <w:rFonts w:ascii="Adobe Garamond Pro" w:hAnsi="Adobe Garamond Pro"/>
          <w:b/>
          <w:bCs/>
          <w:color w:val="000000"/>
          <w:sz w:val="24"/>
          <w:szCs w:val="24"/>
        </w:rPr>
      </w:pPr>
    </w:p>
    <w:p w:rsidR="00525CE2" w:rsidRPr="00625D67" w:rsidRDefault="00525CE2" w:rsidP="00525CE2">
      <w:pPr>
        <w:pStyle w:val="Listaszerbekezds"/>
        <w:numPr>
          <w:ilvl w:val="1"/>
          <w:numId w:val="3"/>
        </w:numPr>
        <w:tabs>
          <w:tab w:val="left" w:pos="7938"/>
        </w:tabs>
        <w:spacing w:after="160" w:line="259" w:lineRule="auto"/>
        <w:ind w:left="709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 w:cs="Times New Roman"/>
          <w:sz w:val="24"/>
          <w:szCs w:val="24"/>
        </w:rPr>
        <w:t>Együttköltöző fiatalkorú gyermekenként</w:t>
      </w:r>
      <w:r w:rsidRPr="00625D67">
        <w:rPr>
          <w:rFonts w:ascii="Adobe Garamond Pro" w:hAnsi="Adobe Garamond Pro" w:cs="Times New Roman"/>
          <w:sz w:val="24"/>
          <w:szCs w:val="24"/>
        </w:rPr>
        <w:tab/>
      </w:r>
      <w:r>
        <w:rPr>
          <w:rFonts w:ascii="Adobe Garamond Pro" w:hAnsi="Adobe Garamond Pro" w:cs="Times New Roman"/>
          <w:sz w:val="24"/>
          <w:szCs w:val="24"/>
        </w:rPr>
        <w:t>2</w:t>
      </w:r>
      <w:r w:rsidRPr="00625D67">
        <w:rPr>
          <w:rFonts w:ascii="Adobe Garamond Pro" w:hAnsi="Adobe Garamond Pro" w:cs="Times New Roman"/>
          <w:sz w:val="24"/>
          <w:szCs w:val="24"/>
        </w:rPr>
        <w:t xml:space="preserve"> pont</w:t>
      </w:r>
    </w:p>
    <w:p w:rsidR="00525CE2" w:rsidRPr="00625D67" w:rsidRDefault="00525CE2" w:rsidP="00525CE2">
      <w:pPr>
        <w:tabs>
          <w:tab w:val="left" w:pos="6663"/>
          <w:tab w:val="left" w:pos="7938"/>
        </w:tabs>
        <w:spacing w:after="0" w:line="300" w:lineRule="auto"/>
        <w:ind w:left="6300"/>
        <w:jc w:val="right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 xml:space="preserve">(legfeljebb </w:t>
      </w:r>
      <w:r>
        <w:rPr>
          <w:rFonts w:ascii="Adobe Garamond Pro" w:hAnsi="Adobe Garamond Pro"/>
          <w:color w:val="000000"/>
          <w:sz w:val="24"/>
          <w:szCs w:val="24"/>
        </w:rPr>
        <w:t>4</w:t>
      </w:r>
      <w:r w:rsidRPr="00625D67">
        <w:rPr>
          <w:rFonts w:ascii="Adobe Garamond Pro" w:hAnsi="Adobe Garamond Pro"/>
          <w:color w:val="000000"/>
          <w:sz w:val="24"/>
          <w:szCs w:val="24"/>
        </w:rPr>
        <w:t xml:space="preserve"> pont)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00" w:lineRule="auto"/>
        <w:rPr>
          <w:rFonts w:ascii="Adobe Garamond Pro" w:hAnsi="Adobe Garamond Pro"/>
          <w:color w:val="000000"/>
          <w:sz w:val="24"/>
          <w:szCs w:val="24"/>
          <w:u w:val="single"/>
        </w:rPr>
      </w:pPr>
      <w:r w:rsidRPr="00625D67">
        <w:rPr>
          <w:rFonts w:ascii="Adobe Garamond Pro" w:hAnsi="Adobe Garamond Pro" w:cs="Times New Roman"/>
          <w:color w:val="000000"/>
          <w:sz w:val="24"/>
          <w:szCs w:val="24"/>
        </w:rPr>
        <w:t>Család egy főre jutó nettó jövedelme</w:t>
      </w:r>
      <w:r w:rsidRPr="00625D67">
        <w:rPr>
          <w:rFonts w:ascii="Adobe Garamond Pro" w:hAnsi="Adobe Garamond Pro" w:cs="Times New Roman"/>
          <w:color w:val="000000"/>
          <w:sz w:val="24"/>
          <w:szCs w:val="24"/>
          <w:u w:val="single"/>
        </w:rPr>
        <w:t>:</w:t>
      </w:r>
    </w:p>
    <w:p w:rsidR="00525CE2" w:rsidRPr="00625D67" w:rsidRDefault="00525CE2" w:rsidP="00525CE2">
      <w:pPr>
        <w:pStyle w:val="Listaszerbekezds"/>
        <w:tabs>
          <w:tab w:val="left" w:pos="7938"/>
        </w:tabs>
        <w:spacing w:after="0" w:line="300" w:lineRule="auto"/>
        <w:rPr>
          <w:rFonts w:ascii="Adobe Garamond Pro" w:hAnsi="Adobe Garamond Pro"/>
          <w:color w:val="000000"/>
          <w:sz w:val="24"/>
          <w:szCs w:val="24"/>
        </w:rPr>
      </w:pPr>
      <w:r w:rsidRPr="00625D67">
        <w:rPr>
          <w:rFonts w:ascii="Adobe Garamond Pro" w:hAnsi="Adobe Garamond Pro"/>
          <w:color w:val="000000"/>
          <w:sz w:val="24"/>
          <w:szCs w:val="24"/>
        </w:rPr>
        <w:t>0- 50.000 Ft</w:t>
      </w:r>
      <w:r w:rsidRPr="00625D67">
        <w:rPr>
          <w:rFonts w:ascii="Adobe Garamond Pro" w:hAnsi="Adobe Garamond Pro"/>
          <w:color w:val="000000"/>
          <w:sz w:val="24"/>
          <w:szCs w:val="24"/>
        </w:rPr>
        <w:tab/>
        <w:t>1 pont</w:t>
      </w:r>
    </w:p>
    <w:p w:rsidR="00525CE2" w:rsidRPr="00625D67" w:rsidRDefault="00525CE2" w:rsidP="00525CE2">
      <w:pPr>
        <w:pStyle w:val="Listaszerbekezds"/>
        <w:tabs>
          <w:tab w:val="left" w:pos="5940"/>
          <w:tab w:val="left" w:pos="7938"/>
        </w:tabs>
        <w:spacing w:after="0" w:line="300" w:lineRule="auto"/>
        <w:jc w:val="right"/>
        <w:rPr>
          <w:rFonts w:ascii="Adobe Garamond Pro" w:hAnsi="Adobe Garamond Pro"/>
          <w:color w:val="000000"/>
          <w:sz w:val="24"/>
          <w:szCs w:val="24"/>
        </w:rPr>
      </w:pPr>
      <w:proofErr w:type="gramStart"/>
      <w:r w:rsidRPr="00625D67">
        <w:rPr>
          <w:rFonts w:ascii="Adobe Garamond Pro" w:hAnsi="Adobe Garamond Pro"/>
          <w:color w:val="000000"/>
          <w:sz w:val="24"/>
          <w:szCs w:val="24"/>
        </w:rPr>
        <w:t>minden</w:t>
      </w:r>
      <w:proofErr w:type="gramEnd"/>
      <w:r w:rsidRPr="00625D67">
        <w:rPr>
          <w:rFonts w:ascii="Adobe Garamond Pro" w:hAnsi="Adobe Garamond Pro"/>
          <w:color w:val="000000"/>
          <w:sz w:val="24"/>
          <w:szCs w:val="24"/>
        </w:rPr>
        <w:t xml:space="preserve"> további 10.000,- Ft (legfeljebb 100.000,- ft) +1 pont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Aki a leghosszabb időre (legtöbb hónapra) járó lakbér egy összegben történő megfizetését vállalják és a szerződéskötéssel egyidejűleg megfizetik (legfeljebb 12 hó)</w:t>
      </w:r>
      <w:r w:rsidRPr="00625D67">
        <w:rPr>
          <w:rFonts w:ascii="Adobe Garamond Pro" w:hAnsi="Adobe Garamond Pro"/>
          <w:sz w:val="24"/>
          <w:szCs w:val="24"/>
        </w:rPr>
        <w:tab/>
        <w:t>1 pont/hó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A magasabb mértékű kaució megfizetésére ajánlattevők (legalább 1, legfeljebb 3 hó)</w:t>
      </w:r>
    </w:p>
    <w:p w:rsidR="00525CE2" w:rsidRPr="00625D67" w:rsidRDefault="00525CE2" w:rsidP="00525CE2">
      <w:pPr>
        <w:pStyle w:val="Listaszerbekezds"/>
        <w:tabs>
          <w:tab w:val="left" w:pos="7938"/>
        </w:tabs>
        <w:spacing w:after="0" w:line="360" w:lineRule="auto"/>
        <w:jc w:val="right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1 pont/hó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Azok a pályázók, akik lakás előtakarékossági szerződéssel rendelkeznek</w:t>
      </w:r>
      <w:r w:rsidRPr="00625D67">
        <w:rPr>
          <w:rFonts w:ascii="Adobe Garamond Pro" w:hAnsi="Adobe Garamond Pro"/>
          <w:sz w:val="24"/>
          <w:szCs w:val="24"/>
        </w:rPr>
        <w:tab/>
        <w:t>2 pont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Fiatal pályázó (egy, vagy mindkét pályázó35 éven aluli)</w:t>
      </w:r>
      <w:r w:rsidRPr="00625D67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2</w:t>
      </w:r>
      <w:r w:rsidRPr="00625D67">
        <w:rPr>
          <w:rFonts w:ascii="Adobe Garamond Pro" w:hAnsi="Adobe Garamond Pro"/>
          <w:sz w:val="24"/>
          <w:szCs w:val="24"/>
        </w:rPr>
        <w:t>/</w:t>
      </w:r>
      <w:r>
        <w:rPr>
          <w:rFonts w:ascii="Adobe Garamond Pro" w:hAnsi="Adobe Garamond Pro"/>
          <w:sz w:val="24"/>
          <w:szCs w:val="24"/>
        </w:rPr>
        <w:t>4</w:t>
      </w:r>
      <w:r w:rsidRPr="00625D67">
        <w:rPr>
          <w:rFonts w:ascii="Adobe Garamond Pro" w:hAnsi="Adobe Garamond Pro"/>
          <w:sz w:val="24"/>
          <w:szCs w:val="24"/>
        </w:rPr>
        <w:t xml:space="preserve"> pont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Jászfényszarun munkahellyel rendelkezők</w:t>
      </w:r>
      <w:r w:rsidRPr="00625D67">
        <w:rPr>
          <w:rFonts w:ascii="Adobe Garamond Pro" w:hAnsi="Adobe Garamond Pro"/>
          <w:sz w:val="24"/>
          <w:szCs w:val="24"/>
        </w:rPr>
        <w:tab/>
      </w:r>
      <w:r>
        <w:rPr>
          <w:rFonts w:ascii="Adobe Garamond Pro" w:hAnsi="Adobe Garamond Pro"/>
          <w:sz w:val="24"/>
          <w:szCs w:val="24"/>
        </w:rPr>
        <w:t>5</w:t>
      </w:r>
      <w:r w:rsidRPr="00625D67">
        <w:rPr>
          <w:rFonts w:ascii="Adobe Garamond Pro" w:hAnsi="Adobe Garamond Pro"/>
          <w:sz w:val="24"/>
          <w:szCs w:val="24"/>
        </w:rPr>
        <w:t xml:space="preserve"> pont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7938"/>
        </w:tabs>
        <w:spacing w:after="0" w:line="360" w:lineRule="auto"/>
        <w:jc w:val="both"/>
        <w:rPr>
          <w:rFonts w:ascii="Adobe Garamond Pro" w:hAnsi="Adobe Garamond Pro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>Végzettség (</w:t>
      </w:r>
      <w:proofErr w:type="spellStart"/>
      <w:r w:rsidRPr="00625D67">
        <w:rPr>
          <w:rFonts w:ascii="Adobe Garamond Pro" w:hAnsi="Adobe Garamond Pro"/>
          <w:sz w:val="24"/>
          <w:szCs w:val="24"/>
        </w:rPr>
        <w:t>felsőfokű</w:t>
      </w:r>
      <w:proofErr w:type="spellEnd"/>
      <w:r w:rsidRPr="00625D67">
        <w:rPr>
          <w:rFonts w:ascii="Adobe Garamond Pro" w:hAnsi="Adobe Garamond Pro"/>
          <w:sz w:val="24"/>
          <w:szCs w:val="24"/>
        </w:rPr>
        <w:t xml:space="preserve"> végzettség/felső-középfokú szakképzettség/középfokú) 3/2/1 pont</w:t>
      </w:r>
    </w:p>
    <w:p w:rsidR="00525CE2" w:rsidRPr="00625D67" w:rsidRDefault="00525CE2" w:rsidP="00525CE2">
      <w:pPr>
        <w:pStyle w:val="Listaszerbekezds"/>
        <w:numPr>
          <w:ilvl w:val="0"/>
          <w:numId w:val="3"/>
        </w:numPr>
        <w:tabs>
          <w:tab w:val="left" w:pos="0"/>
          <w:tab w:val="left" w:pos="7371"/>
        </w:tabs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625D67">
        <w:rPr>
          <w:rFonts w:ascii="Adobe Garamond Pro" w:hAnsi="Adobe Garamond Pro"/>
          <w:sz w:val="24"/>
          <w:szCs w:val="24"/>
        </w:rPr>
        <w:t xml:space="preserve">Egyéb </w:t>
      </w:r>
      <w:r w:rsidRPr="00625D67">
        <w:rPr>
          <w:rFonts w:ascii="Adobe Garamond Pro" w:hAnsi="Adobe Garamond Pro"/>
          <w:sz w:val="24"/>
          <w:szCs w:val="24"/>
        </w:rPr>
        <w:tab/>
        <w:t>legfeljebb 5 pont</w:t>
      </w:r>
    </w:p>
    <w:p w:rsidR="0027537E" w:rsidRDefault="0027537E"/>
    <w:sectPr w:rsidR="002753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D2878"/>
    <w:multiLevelType w:val="hybridMultilevel"/>
    <w:tmpl w:val="F58479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005B8A"/>
    <w:multiLevelType w:val="hybridMultilevel"/>
    <w:tmpl w:val="4456E68C"/>
    <w:lvl w:ilvl="0" w:tplc="DF4606E2">
      <w:start w:val="51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9E5257"/>
    <w:multiLevelType w:val="hybridMultilevel"/>
    <w:tmpl w:val="CA34D87C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9B"/>
    <w:rsid w:val="000E489B"/>
    <w:rsid w:val="0027537E"/>
    <w:rsid w:val="00525CE2"/>
    <w:rsid w:val="00BD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3617A2-E110-491C-BD7E-C2DB500F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489B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0E489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D3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D3D40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BD3D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477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anyakonyv</dc:creator>
  <cp:lastModifiedBy>titkarsag1</cp:lastModifiedBy>
  <cp:revision>3</cp:revision>
  <dcterms:created xsi:type="dcterms:W3CDTF">2019-09-26T12:16:00Z</dcterms:created>
  <dcterms:modified xsi:type="dcterms:W3CDTF">2019-09-26T12:26:00Z</dcterms:modified>
</cp:coreProperties>
</file>